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3652" w14:textId="347C65B8" w:rsidR="00534F84" w:rsidRPr="00F6617C" w:rsidRDefault="00000000" w:rsidP="00F6617C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header"/>
      <w:bookmarkStart w:id="1" w:name="Xc4d43b7ae2525d3867d0d14a5892d1fb9f50422"/>
      <w:bookmarkStart w:id="2" w:name="content"/>
      <w:bookmarkEnd w:id="0"/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Краткие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рекомендации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созданию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согласованию</w:t>
      </w:r>
      <w:r w:rsid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br/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медиаматериалов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вузов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профилактике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идеологии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терроризма</w:t>
      </w:r>
      <w:r w:rsid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br/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идей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неонацизма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молодежной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среде</w:t>
      </w:r>
    </w:p>
    <w:p w14:paraId="5AB93053" w14:textId="023BE820" w:rsidR="00534F84" w:rsidRPr="00F6617C" w:rsidRDefault="00000000" w:rsidP="00441C6C">
      <w:pPr>
        <w:pStyle w:val="FirstParagraph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bookmarkStart w:id="3" w:name="исполнительное-резюме"/>
      <w:r w:rsidRPr="008B3DB7">
        <w:rPr>
          <w:rFonts w:ascii="Times New Roman" w:hAnsi="Times New Roman" w:cs="Times New Roman"/>
          <w:color w:val="000000" w:themeColor="text1"/>
        </w:rPr>
        <w:t>Настоящий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документ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задаёт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практическую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«рамку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качества»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медиаматериалов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вузов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обучающихся,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административно‑управленческого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персонала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br/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профессорско‑преподавательского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состава)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профилактике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идеологии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терроризма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8B3DB7" w:rsidRPr="008B3DB7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неонацизма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одного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направлений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угроз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молодежной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среде</w:t>
      </w:r>
      <w:r w:rsidRPr="008B3DB7">
        <w:rPr>
          <w:rFonts w:ascii="Times New Roman" w:hAnsi="Times New Roman" w:cs="Times New Roman"/>
          <w:color w:val="000000" w:themeColor="text1"/>
        </w:rPr>
        <w:t>.</w:t>
      </w:r>
    </w:p>
    <w:p w14:paraId="381861A3" w14:textId="448082A5" w:rsidR="006354CA" w:rsidRDefault="00000000" w:rsidP="00441C6C">
      <w:pPr>
        <w:pStyle w:val="a0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Материал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подлежит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согласованию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публикации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только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одновременном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выполнении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F6617C">
        <w:rPr>
          <w:rFonts w:ascii="Times New Roman" w:hAnsi="Times New Roman" w:cs="Times New Roman"/>
          <w:color w:val="000000" w:themeColor="text1"/>
          <w:lang w:val="ru-RU"/>
        </w:rPr>
        <w:t>шести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условий:</w:t>
      </w:r>
    </w:p>
    <w:p w14:paraId="5D04B6FF" w14:textId="3DC42A14" w:rsidR="006354CA" w:rsidRDefault="00000000" w:rsidP="00441C6C">
      <w:pPr>
        <w:pStyle w:val="a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1)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b/>
          <w:bCs/>
          <w:color w:val="000000" w:themeColor="text1"/>
        </w:rPr>
        <w:t>формирует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b/>
          <w:bCs/>
          <w:color w:val="000000" w:themeColor="text1"/>
        </w:rPr>
        <w:t>неприятие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идеологии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терроризма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6354CA">
        <w:rPr>
          <w:rFonts w:ascii="Times New Roman" w:hAnsi="Times New Roman" w:cs="Times New Roman"/>
          <w:color w:val="000000" w:themeColor="text1"/>
          <w:lang w:val="ru-RU"/>
        </w:rPr>
        <w:t>пропагандирует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br/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ее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усиливает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тревожность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читателей</w:t>
      </w:r>
      <w:r w:rsidRPr="008B3DB7">
        <w:rPr>
          <w:rFonts w:ascii="Times New Roman" w:hAnsi="Times New Roman" w:cs="Times New Roman"/>
          <w:color w:val="000000" w:themeColor="text1"/>
        </w:rPr>
        <w:t>;</w:t>
      </w:r>
    </w:p>
    <w:p w14:paraId="2DCA702F" w14:textId="5AE33BE1" w:rsidR="006354CA" w:rsidRPr="005522E4" w:rsidRDefault="00000000" w:rsidP="00441C6C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2)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исключены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материалы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элементы,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ведущие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романтизации</w:t>
      </w:r>
      <w:r w:rsidRPr="008B3DB7">
        <w:rPr>
          <w:rFonts w:ascii="Times New Roman" w:hAnsi="Times New Roman" w:cs="Times New Roman"/>
          <w:color w:val="000000" w:themeColor="text1"/>
        </w:rPr>
        <w:t>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преступника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(героизация,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эстетизация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романтизация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п.);</w:t>
      </w:r>
    </w:p>
    <w:p w14:paraId="3799401C" w14:textId="2B4DC6ED" w:rsidR="00F6617C" w:rsidRPr="00F6617C" w:rsidRDefault="00F6617C" w:rsidP="00441C6C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3)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н</w:t>
      </w:r>
      <w:r>
        <w:rPr>
          <w:rFonts w:ascii="Times New Roman" w:hAnsi="Times New Roman" w:cs="Times New Roman"/>
          <w:color w:val="000000" w:themeColor="text1"/>
          <w:lang w:val="ru-RU"/>
        </w:rPr>
        <w:t>едопустимо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копирование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визуальной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эстетики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радикальных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использование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узнаваемых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визуальных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кодов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символики,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также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любые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решения,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способные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сделать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деструктивные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образы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«привлекательными»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</w:p>
    <w:p w14:paraId="26D84AE3" w14:textId="55A9F2E7" w:rsidR="006354CA" w:rsidRDefault="00F6617C" w:rsidP="00441C6C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4</w:t>
      </w:r>
      <w:r w:rsidR="00000000" w:rsidRPr="008B3DB7">
        <w:rPr>
          <w:rFonts w:ascii="Times New Roman" w:hAnsi="Times New Roman" w:cs="Times New Roman"/>
          <w:color w:val="000000" w:themeColor="text1"/>
        </w:rPr>
        <w:t>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контент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строится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вокруг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одной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центральной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идеи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понятного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целевого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действия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аудитории,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без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00000" w:rsidRPr="008B3DB7">
        <w:rPr>
          <w:rFonts w:ascii="Times New Roman" w:hAnsi="Times New Roman" w:cs="Times New Roman"/>
          <w:color w:val="000000" w:themeColor="text1"/>
        </w:rPr>
        <w:t>многосюжетности</w:t>
      </w:r>
      <w:proofErr w:type="spell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эмоциональной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перегрузки;</w:t>
      </w:r>
    </w:p>
    <w:p w14:paraId="4D488C75" w14:textId="5EB58F9F" w:rsidR="006354CA" w:rsidRDefault="00F6617C" w:rsidP="00441C6C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5</w:t>
      </w:r>
      <w:r w:rsidR="00000000" w:rsidRPr="008B3DB7">
        <w:rPr>
          <w:rFonts w:ascii="Times New Roman" w:hAnsi="Times New Roman" w:cs="Times New Roman"/>
          <w:color w:val="000000" w:themeColor="text1"/>
        </w:rPr>
        <w:t>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соблюдены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правовая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точность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8B3DB7">
        <w:rPr>
          <w:rFonts w:ascii="Times New Roman" w:hAnsi="Times New Roman" w:cs="Times New Roman"/>
          <w:color w:val="000000" w:themeColor="text1"/>
          <w:lang w:val="ru-RU"/>
        </w:rPr>
        <w:t>упоминание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источников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(</w:t>
      </w:r>
      <w:r w:rsidR="006354CA">
        <w:rPr>
          <w:rFonts w:ascii="Times New Roman" w:hAnsi="Times New Roman" w:cs="Times New Roman"/>
          <w:color w:val="000000" w:themeColor="text1"/>
          <w:lang w:val="ru-RU"/>
        </w:rPr>
        <w:t>исследования,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официальные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правовые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акты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первоисточники;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корректные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формулировки;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отсутствие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запрещённой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распространению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информации);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</w:p>
    <w:p w14:paraId="3632203F" w14:textId="431DD962" w:rsidR="00F6617C" w:rsidRPr="00F6617C" w:rsidRDefault="00F6617C" w:rsidP="00441C6C">
      <w:pPr>
        <w:pStyle w:val="a0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6</w:t>
      </w:r>
      <w:r w:rsidR="00000000" w:rsidRPr="008B3DB7">
        <w:rPr>
          <w:rFonts w:ascii="Times New Roman" w:hAnsi="Times New Roman" w:cs="Times New Roman"/>
          <w:color w:val="000000" w:themeColor="text1"/>
        </w:rPr>
        <w:t>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соблюдены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авторские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b/>
          <w:bCs/>
          <w:color w:val="000000" w:themeColor="text1"/>
        </w:rPr>
        <w:t>права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редакционные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стандарты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вуза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(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грамотность,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единый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стиль,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лицензии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изображения/музыку,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упоминания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522E4">
        <w:rPr>
          <w:rFonts w:ascii="Times New Roman" w:hAnsi="Times New Roman" w:cs="Times New Roman"/>
          <w:color w:val="000000" w:themeColor="text1"/>
          <w:lang w:val="ru-RU"/>
        </w:rPr>
        <w:t>авторов</w:t>
      </w:r>
      <w:r w:rsidR="00000000" w:rsidRPr="008B3DB7">
        <w:rPr>
          <w:rFonts w:ascii="Times New Roman" w:hAnsi="Times New Roman" w:cs="Times New Roman"/>
          <w:color w:val="000000" w:themeColor="text1"/>
        </w:rPr>
        <w:t>).</w:t>
      </w:r>
    </w:p>
    <w:p w14:paraId="4B7918E6" w14:textId="103F42AC" w:rsidR="00534F84" w:rsidRPr="00F6617C" w:rsidRDefault="00000000" w:rsidP="00441C6C">
      <w:pPr>
        <w:pStyle w:val="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нормативная-и-методическая-база"/>
      <w:bookmarkEnd w:id="3"/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Нормативная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методическая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661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база</w:t>
      </w:r>
    </w:p>
    <w:p w14:paraId="10A5AA4F" w14:textId="4B570975" w:rsidR="00534F84" w:rsidRPr="006354CA" w:rsidRDefault="00000000" w:rsidP="006354CA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Комплексный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план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противодействия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идеологии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терроризма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Российской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Федерации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2024–2028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годы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фиксирует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цель: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формирование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неприятия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идеологии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терроризма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основе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традиционных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российских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духовно‑нравственных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ценностей,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также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задаёт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блок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задач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сферы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образования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информационного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пространства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(включая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необходимость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наполнения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инфополя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антитеррористическим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контентом,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адаптированным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под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целевые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аудитории).</w:t>
      </w:r>
    </w:p>
    <w:p w14:paraId="3E834E93" w14:textId="4115E489" w:rsidR="00534F84" w:rsidRPr="006354CA" w:rsidRDefault="00000000" w:rsidP="006354CA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Комплексном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плане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идеология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терроризма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прямо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увязана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рядом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радикальных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идеологий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деструктивных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движений;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логике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плана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профилактика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неонацизма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рассматривается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часть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общей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задачи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устойчивости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пропаганде.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Это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позволяет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включать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модуль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неонацистским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нарративам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символике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общую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антитеррористическую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линейку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(при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соблюдении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правовых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ограничений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демонстрацию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символики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запрета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романтизации).</w:t>
      </w:r>
    </w:p>
    <w:p w14:paraId="4E6A27E1" w14:textId="2A5C5C27" w:rsidR="00534F84" w:rsidRPr="006354CA" w:rsidRDefault="00000000" w:rsidP="006354CA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Ценностная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«рамка»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профилактики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закреплена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Основах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государственной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политики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сохранению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укреплению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традиционных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российских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духовно‑нравственных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ценностей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(Указ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Президента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№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809).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медиаматериалов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вузов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это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означает: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профилактический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контент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должен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быть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«страшилкой»,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связкой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ценности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нормы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безопасное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поведение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социально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одобряемые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действия</w:t>
      </w:r>
      <w:r w:rsidRPr="008B3DB7">
        <w:rPr>
          <w:rFonts w:ascii="Times New Roman" w:hAnsi="Times New Roman" w:cs="Times New Roman"/>
          <w:color w:val="000000" w:themeColor="text1"/>
        </w:rPr>
        <w:t>.</w:t>
      </w:r>
    </w:p>
    <w:p w14:paraId="1F932A88" w14:textId="273094D4" w:rsidR="00CD5206" w:rsidRDefault="00CD5206" w:rsidP="00B1452F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Основные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федеральные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законы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полезные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проверки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материалов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списки</w:t>
      </w:r>
      <w:r w:rsidR="00000000" w:rsidRPr="008B3DB7">
        <w:rPr>
          <w:rFonts w:ascii="Times New Roman" w:hAnsi="Times New Roman" w:cs="Times New Roman"/>
          <w:color w:val="000000" w:themeColor="text1"/>
        </w:rPr>
        <w:t>:</w:t>
      </w:r>
    </w:p>
    <w:p w14:paraId="1F9B927C" w14:textId="7959A8ED" w:rsidR="00B1452F" w:rsidRPr="00B1452F" w:rsidRDefault="00000000" w:rsidP="00CD5206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lastRenderedPageBreak/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№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35‑ФЗ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противодействии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терроризму»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(принципы,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профилактика,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правовые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основы).</w:t>
      </w:r>
      <w:r w:rsidRPr="008B3DB7">
        <w:rPr>
          <w:rFonts w:ascii="Times New Roman" w:hAnsi="Times New Roman" w:cs="Times New Roman"/>
          <w:color w:val="000000" w:themeColor="text1"/>
        </w:rPr>
        <w:br/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№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114‑ФЗ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противодействии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экстремистской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деятельности»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(определения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экстремистских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материалов/деятельности,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ограничения).</w:t>
      </w:r>
    </w:p>
    <w:p w14:paraId="7F01C6AF" w14:textId="34E5155E" w:rsidR="00B1452F" w:rsidRDefault="00B1452F" w:rsidP="00B1452F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Список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террористов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экстремистов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Росфинмониторинга</w:t>
      </w:r>
    </w:p>
    <w:p w14:paraId="529BCCA2" w14:textId="74205119" w:rsidR="00B1452F" w:rsidRDefault="00B1452F" w:rsidP="00B1452F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Список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организаций,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признанных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России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террористическими</w:t>
      </w:r>
    </w:p>
    <w:p w14:paraId="67D98DC8" w14:textId="42CCCDE7" w:rsidR="00B1452F" w:rsidRDefault="00B1452F" w:rsidP="00B1452F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Список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организаций,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признанных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России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экстремистскими</w:t>
      </w:r>
    </w:p>
    <w:p w14:paraId="6F1636EC" w14:textId="00107F1D" w:rsidR="00B1452F" w:rsidRDefault="00B1452F" w:rsidP="00B1452F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Реестр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иностранных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агентов</w:t>
      </w:r>
    </w:p>
    <w:p w14:paraId="52244E6D" w14:textId="081E8474" w:rsidR="00B1452F" w:rsidRPr="006354CA" w:rsidRDefault="00B1452F" w:rsidP="00B1452F">
      <w:pPr>
        <w:pStyle w:val="a0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Перечень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нежелательных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B1452F">
        <w:rPr>
          <w:rFonts w:ascii="Times New Roman" w:hAnsi="Times New Roman" w:cs="Times New Roman"/>
          <w:color w:val="000000" w:themeColor="text1"/>
          <w:lang w:val="ru-RU"/>
        </w:rPr>
        <w:t>организаций</w:t>
      </w:r>
    </w:p>
    <w:p w14:paraId="70E1E6F7" w14:textId="64FC246C" w:rsidR="00534F84" w:rsidRPr="00CD5206" w:rsidRDefault="00000000" w:rsidP="006354CA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Методическая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основа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оценки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рекомендации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созданию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распространению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антитеррористического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контента,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подготовленные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участии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аппарата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Национального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антитеррористического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комитета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профильных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федеральных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органов</w:t>
      </w:r>
      <w:r w:rsidR="00CD5206">
        <w:rPr>
          <w:rFonts w:ascii="Times New Roman" w:hAnsi="Times New Roman" w:cs="Times New Roman"/>
          <w:color w:val="000000" w:themeColor="text1"/>
          <w:lang w:val="ru-RU"/>
        </w:rPr>
        <w:br/>
      </w:r>
      <w:r w:rsidRPr="008B3DB7">
        <w:rPr>
          <w:rFonts w:ascii="Times New Roman" w:hAnsi="Times New Roman" w:cs="Times New Roman"/>
          <w:color w:val="000000" w:themeColor="text1"/>
        </w:rPr>
        <w:t>(в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ч.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использования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информационно‑пропагандистских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мероприятиях).</w:t>
      </w:r>
      <w:r w:rsidR="00CD5206">
        <w:rPr>
          <w:rFonts w:ascii="Times New Roman" w:hAnsi="Times New Roman" w:cs="Times New Roman"/>
          <w:color w:val="000000" w:themeColor="text1"/>
          <w:lang w:val="ru-RU"/>
        </w:rPr>
        <w:br/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этих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рекомендациях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зафиксированы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цели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контента,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перечень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недопустимых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приёмов</w:t>
      </w:r>
      <w:r w:rsidR="00CD5206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1AF35788" w14:textId="6313F343" w:rsidR="00534F84" w:rsidRPr="00F55E7D" w:rsidRDefault="00000000" w:rsidP="00F55E7D">
      <w:pPr>
        <w:pStyle w:val="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X45e26614bbb34620aa7b826923871f1b5e0aad1"/>
      <w:bookmarkEnd w:id="4"/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Тематики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рекомендуемые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форматы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адаптацией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55E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аудитории</w:t>
      </w:r>
    </w:p>
    <w:p w14:paraId="6D628E22" w14:textId="514623AD" w:rsidR="00A01D7C" w:rsidRDefault="00A01D7C" w:rsidP="00F55E7D">
      <w:pPr>
        <w:pStyle w:val="FirstParagraph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bookmarkStart w:id="6" w:name="Xca59731e9ffe147c9a1c023537d260bcd66cf49"/>
      <w:r>
        <w:rPr>
          <w:rFonts w:ascii="Times New Roman" w:hAnsi="Times New Roman" w:cs="Times New Roman"/>
          <w:color w:val="000000" w:themeColor="text1"/>
          <w:lang w:val="ru-RU"/>
        </w:rPr>
        <w:t>Медиаматериал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должен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быть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профилактически</w:t>
      </w:r>
      <w:r>
        <w:rPr>
          <w:rFonts w:ascii="Times New Roman" w:hAnsi="Times New Roman" w:cs="Times New Roman"/>
          <w:color w:val="000000" w:themeColor="text1"/>
          <w:lang w:val="ru-RU"/>
        </w:rPr>
        <w:t>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или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иметь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чёткую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антитеррористическую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компоненту</w:t>
      </w:r>
      <w:r w:rsidR="00000000" w:rsidRPr="008B3DB7">
        <w:rPr>
          <w:rFonts w:ascii="Times New Roman" w:hAnsi="Times New Roman" w:cs="Times New Roman"/>
          <w:color w:val="000000" w:themeColor="text1"/>
        </w:rPr>
        <w:t>:</w:t>
      </w:r>
    </w:p>
    <w:p w14:paraId="3655A366" w14:textId="65225E45" w:rsidR="00534F84" w:rsidRPr="00F55E7D" w:rsidRDefault="00000000" w:rsidP="00A01D7C">
      <w:pPr>
        <w:pStyle w:val="FirstParagraph"/>
        <w:spacing w:before="0" w:after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i/>
          <w:iCs/>
          <w:color w:val="000000" w:themeColor="text1"/>
        </w:rPr>
        <w:t>что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важно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понять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как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распознать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риск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что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F55E7D" w:rsidRPr="008B3DB7">
        <w:rPr>
          <w:rFonts w:ascii="Times New Roman" w:hAnsi="Times New Roman" w:cs="Times New Roman"/>
          <w:i/>
          <w:iCs/>
          <w:color w:val="000000" w:themeColor="text1"/>
        </w:rPr>
        <w:t>делат</w:t>
      </w:r>
      <w:proofErr w:type="spellEnd"/>
      <w:r w:rsidR="00F55E7D">
        <w:rPr>
          <w:rFonts w:ascii="Times New Roman" w:hAnsi="Times New Roman" w:cs="Times New Roman"/>
          <w:i/>
          <w:iCs/>
          <w:color w:val="000000" w:themeColor="text1"/>
          <w:lang w:val="ru-RU"/>
        </w:rPr>
        <w:t>ь</w:t>
      </w:r>
      <w:r w:rsidR="002E6E75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→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куда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обратиться</w:t>
      </w:r>
    </w:p>
    <w:p w14:paraId="4BCC9266" w14:textId="5771CD06" w:rsidR="00F55E7D" w:rsidRPr="00715402" w:rsidRDefault="00000000" w:rsidP="00F55E7D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</w:rPr>
        <w:t>Рекомендуемые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</w:rPr>
        <w:t>блоки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</w:rPr>
        <w:t>тем</w:t>
      </w:r>
      <w:r w:rsidR="00E45609" w:rsidRPr="00715402">
        <w:rPr>
          <w:rFonts w:ascii="Times New Roman" w:hAnsi="Times New Roman" w:cs="Times New Roman"/>
          <w:color w:val="000000" w:themeColor="text1"/>
          <w:lang w:val="ru-RU"/>
        </w:rPr>
        <w:t>:</w:t>
      </w:r>
    </w:p>
    <w:p w14:paraId="65962CAF" w14:textId="59E264A1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1)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Антитеррористическое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мировоззрение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гражданская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ответственность: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солидарность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борьбе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терроризмом,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неприятие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идеологии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насилия.</w:t>
      </w:r>
    </w:p>
    <w:p w14:paraId="3CE3ABE4" w14:textId="74988329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2)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Социальная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инженерия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техники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вербовки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цифровой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среде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(на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уровне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распознавания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признаков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правил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безопасности).</w:t>
      </w:r>
    </w:p>
    <w:p w14:paraId="70AD7374" w14:textId="2A810D73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3)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Правовая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грамотность: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ответственность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за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участие/содействие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террористической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деятельности,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запреты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распространение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экстремистских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материалов.</w:t>
      </w:r>
    </w:p>
    <w:p w14:paraId="468A3765" w14:textId="6C8924C5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4)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Алгоритм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корректного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реагирования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кризисные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ситуации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(что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делать,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куда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обращаться,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описание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конкретных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шагов).</w:t>
      </w:r>
    </w:p>
    <w:p w14:paraId="149FADE1" w14:textId="7D67ABF5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4)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Цифровая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гигиена: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715402">
        <w:rPr>
          <w:rFonts w:ascii="Times New Roman" w:hAnsi="Times New Roman" w:cs="Times New Roman"/>
          <w:color w:val="000000" w:themeColor="text1"/>
          <w:lang w:val="ru-RU"/>
        </w:rPr>
        <w:t>медиабезопасность</w:t>
      </w:r>
      <w:proofErr w:type="spellEnd"/>
      <w:r w:rsidRPr="00715402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ответственность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сети.</w:t>
      </w:r>
    </w:p>
    <w:p w14:paraId="4CDE4D6E" w14:textId="19C46116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5)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Профилактика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неонацизма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молодежной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среде:</w:t>
      </w:r>
    </w:p>
    <w:p w14:paraId="074D53C0" w14:textId="771ED00A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раскрытие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преступной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сущности</w:t>
      </w:r>
    </w:p>
    <w:p w14:paraId="3C92979C" w14:textId="1D3C8A2B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правовая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ответственность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за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пропаганду/публичную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демонстрацию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нацистской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символики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символики,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сходной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степени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смешения;</w:t>
      </w:r>
    </w:p>
    <w:p w14:paraId="48E39AFD" w14:textId="15588888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корректная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подача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истории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материала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(без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демонстрации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символики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публичном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медиапространстве;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необходимости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только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закрытом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образовательном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контуре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юридической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экспертизой).</w:t>
      </w:r>
    </w:p>
    <w:p w14:paraId="2C7FB49E" w14:textId="677987E6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6)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История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борьбы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терроризмом: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контент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героях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КТО,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военных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других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героях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сфере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противодействия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терроризму.</w:t>
      </w:r>
    </w:p>
    <w:p w14:paraId="64237C25" w14:textId="7CB82D98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7)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Развенчивание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мифов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тематике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неонацизма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терроризма.</w:t>
      </w:r>
    </w:p>
    <w:p w14:paraId="05E13E28" w14:textId="372B5292" w:rsidR="00715402" w:rsidRPr="00715402" w:rsidRDefault="00715402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lastRenderedPageBreak/>
        <w:t>8)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Методические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рекомендации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работе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Комплексным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планом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противодействия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идеологии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терроризма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Российской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Федерации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на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2024–2028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годы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для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административно-управленческого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персонала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образовательных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организаций.</w:t>
      </w:r>
    </w:p>
    <w:p w14:paraId="29869751" w14:textId="366CE130" w:rsidR="00715402" w:rsidRPr="00715402" w:rsidRDefault="00715402" w:rsidP="00715402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715402">
        <w:rPr>
          <w:rFonts w:ascii="Times New Roman" w:hAnsi="Times New Roman" w:cs="Times New Roman"/>
          <w:color w:val="000000" w:themeColor="text1"/>
          <w:lang w:val="ru-RU"/>
        </w:rPr>
        <w:t>9)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Лучшие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практики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в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сфере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профилактической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работы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обучающимися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по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формированию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антитеррористического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715402">
        <w:rPr>
          <w:rFonts w:ascii="Times New Roman" w:hAnsi="Times New Roman" w:cs="Times New Roman"/>
          <w:color w:val="000000" w:themeColor="text1"/>
          <w:lang w:val="ru-RU"/>
        </w:rPr>
        <w:t>мировоззрения.</w:t>
      </w:r>
    </w:p>
    <w:p w14:paraId="05CACA03" w14:textId="63E96803" w:rsidR="00534F84" w:rsidRPr="00823B5F" w:rsidRDefault="00000000" w:rsidP="00823B5F">
      <w:pPr>
        <w:pStyle w:val="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рекомендуемые-форматы"/>
      <w:bookmarkEnd w:id="6"/>
      <w:r w:rsidRPr="00823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Рекомендуемые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23B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форматы</w:t>
      </w:r>
    </w:p>
    <w:p w14:paraId="4FB49261" w14:textId="68306D15" w:rsidR="00534F84" w:rsidRPr="00FD20E3" w:rsidRDefault="00000000" w:rsidP="00715402">
      <w:pPr>
        <w:pStyle w:val="FirstParagraph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Выбор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формата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должен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следовать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привычкам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медиапотребления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аудитории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каналу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распространения</w:t>
      </w:r>
      <w:r w:rsidR="00FD20E3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485763E8" w14:textId="681FAB04" w:rsidR="000E5F52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Короткие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«производственные»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форматы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(массовое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распространение):</w:t>
      </w:r>
    </w:p>
    <w:p w14:paraId="2880F3CA" w14:textId="38F62207" w:rsidR="000E5F52" w:rsidRPr="000E5F52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карточки/инфографика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(1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тезис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1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карточка);</w:t>
      </w:r>
    </w:p>
    <w:p w14:paraId="52AAB876" w14:textId="4BFEDD01" w:rsidR="000E5F52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вертикальное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видео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,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рекомендуется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короткие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форматы</w:t>
      </w:r>
      <w:r w:rsidRPr="008B3DB7">
        <w:rPr>
          <w:rFonts w:ascii="Times New Roman" w:hAnsi="Times New Roman" w:cs="Times New Roman"/>
          <w:color w:val="000000" w:themeColor="text1"/>
        </w:rPr>
        <w:t>;</w:t>
      </w:r>
    </w:p>
    <w:p w14:paraId="32E67A3F" w14:textId="2C5BA78D" w:rsidR="000E5F52" w:rsidRPr="000E5F52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горизонтальные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ролики</w:t>
      </w:r>
      <w:r w:rsidRPr="008B3DB7">
        <w:rPr>
          <w:rFonts w:ascii="Times New Roman" w:hAnsi="Times New Roman" w:cs="Times New Roman"/>
          <w:color w:val="000000" w:themeColor="text1"/>
        </w:rPr>
        <w:t>;</w:t>
      </w:r>
    </w:p>
    <w:p w14:paraId="74C1C68C" w14:textId="6B88BF96" w:rsidR="000E5F52" w:rsidRPr="000E5F52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публикация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(«вопрос–ответ»);</w:t>
      </w:r>
    </w:p>
    <w:p w14:paraId="5D608368" w14:textId="27B4F68C" w:rsidR="00534F84" w:rsidRPr="00441C6C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памятка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«что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делать/куда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обратиться»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</w:t>
      </w:r>
      <w:r w:rsidR="00715402">
        <w:rPr>
          <w:rFonts w:ascii="Times New Roman" w:hAnsi="Times New Roman" w:cs="Times New Roman"/>
          <w:color w:val="000000" w:themeColor="text1"/>
          <w:lang w:val="ru-RU"/>
        </w:rPr>
        <w:t>контакты,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официальные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каналы</w:t>
      </w:r>
      <w:r w:rsidR="00715402">
        <w:rPr>
          <w:rFonts w:ascii="Times New Roman" w:hAnsi="Times New Roman" w:cs="Times New Roman"/>
          <w:color w:val="000000" w:themeColor="text1"/>
          <w:lang w:val="ru-RU"/>
        </w:rPr>
        <w:t>/источники</w:t>
      </w:r>
      <w:r w:rsidRPr="008B3DB7">
        <w:rPr>
          <w:rFonts w:ascii="Times New Roman" w:hAnsi="Times New Roman" w:cs="Times New Roman"/>
          <w:color w:val="000000" w:themeColor="text1"/>
        </w:rPr>
        <w:t>).</w:t>
      </w:r>
    </w:p>
    <w:p w14:paraId="763A62C5" w14:textId="39CA0EC6" w:rsidR="00441C6C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статьи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до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5000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символов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;</w:t>
      </w:r>
    </w:p>
    <w:p w14:paraId="53C9597B" w14:textId="0089C2A3" w:rsidR="00441C6C" w:rsidRPr="00441C6C" w:rsidRDefault="00441C6C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000000" w:rsidRPr="008B3DB7">
        <w:rPr>
          <w:rFonts w:ascii="Times New Roman" w:hAnsi="Times New Roman" w:cs="Times New Roman"/>
          <w:color w:val="000000" w:themeColor="text1"/>
        </w:rPr>
        <w:t>разбор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примеров;</w:t>
      </w:r>
    </w:p>
    <w:p w14:paraId="625FE67B" w14:textId="782636E9" w:rsidR="00441C6C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запись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лекции/интервью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экспертами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ч.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юристами/психологами</w:t>
      </w:r>
      <w:r w:rsidR="00441C6C">
        <w:rPr>
          <w:rFonts w:ascii="Times New Roman" w:hAnsi="Times New Roman" w:cs="Times New Roman"/>
          <w:color w:val="000000" w:themeColor="text1"/>
          <w:lang w:val="ru-RU"/>
        </w:rPr>
        <w:t>/историками</w:t>
      </w:r>
      <w:r w:rsidRPr="008B3DB7">
        <w:rPr>
          <w:rFonts w:ascii="Times New Roman" w:hAnsi="Times New Roman" w:cs="Times New Roman"/>
          <w:color w:val="000000" w:themeColor="text1"/>
        </w:rPr>
        <w:t>);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</w:p>
    <w:p w14:paraId="08A6C3AB" w14:textId="526145C1" w:rsidR="00441C6C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подкаст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(20–30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минут)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практическими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правилами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безопасности;</w:t>
      </w:r>
    </w:p>
    <w:p w14:paraId="5A9E0366" w14:textId="2CF43C87" w:rsidR="00534F84" w:rsidRPr="00441C6C" w:rsidRDefault="00000000" w:rsidP="00715402">
      <w:pPr>
        <w:pStyle w:val="a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методические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рекомендации/сценарии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занятий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кураторских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часов.</w:t>
      </w:r>
    </w:p>
    <w:p w14:paraId="3C79B70E" w14:textId="17C9E37A" w:rsidR="00534F84" w:rsidRPr="00715402" w:rsidRDefault="00000000" w:rsidP="00715402">
      <w:pPr>
        <w:pStyle w:val="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адаптация-по-трём-целевым-аудиториям"/>
      <w:bookmarkEnd w:id="7"/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Адаптация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трём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целевым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аудиториям</w:t>
      </w:r>
    </w:p>
    <w:p w14:paraId="3F32DC43" w14:textId="21543D07" w:rsidR="00715402" w:rsidRDefault="00000000" w:rsidP="00715402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студентов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(18–25):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язык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«понятно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коротко»,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сценарии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«что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делать»,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навыки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медиаграмотности,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8B3DB7">
        <w:rPr>
          <w:rFonts w:ascii="Times New Roman" w:hAnsi="Times New Roman" w:cs="Times New Roman"/>
          <w:color w:val="000000" w:themeColor="text1"/>
        </w:rPr>
        <w:t>антиромантизация</w:t>
      </w:r>
      <w:proofErr w:type="spellEnd"/>
      <w:r w:rsidRPr="008B3DB7">
        <w:rPr>
          <w:rFonts w:ascii="Times New Roman" w:hAnsi="Times New Roman" w:cs="Times New Roman"/>
          <w:color w:val="000000" w:themeColor="text1"/>
        </w:rPr>
        <w:t>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насилия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отказ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лишних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деталей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преступнике;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допустимы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интерактивные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форматы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участие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студенческих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медиацентров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жёсткой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редактуре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экспертизе.</w:t>
      </w:r>
    </w:p>
    <w:p w14:paraId="70D4E09B" w14:textId="03DFA71D" w:rsidR="00534F84" w:rsidRPr="00715402" w:rsidRDefault="00000000" w:rsidP="00715402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административно‑управленческого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персонала: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упор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управляемость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процесса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риски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регламенты,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чек‑листы,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коммуникационные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сценарии,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требования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юридической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вычитке,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комплаенс‑правки,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каналы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согласования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измерение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эффективности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(охваты,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тональность,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репосты).</w:t>
      </w:r>
    </w:p>
    <w:p w14:paraId="31B99B09" w14:textId="2392A98A" w:rsidR="00534F84" w:rsidRDefault="00000000" w:rsidP="00715402">
      <w:pPr>
        <w:pStyle w:val="a0"/>
        <w:spacing w:before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профессорско‑преподавательского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состава: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акцент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методику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корректно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обсуждать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сложные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темы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занятиях,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допустить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героизации,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защищать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персональные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данные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участников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кейсов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использовать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медиа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«повод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разговора»,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«контент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ради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отчёта».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3313"/>
        <w:gridCol w:w="1821"/>
        <w:gridCol w:w="1974"/>
      </w:tblGrid>
      <w:tr w:rsidR="00E32157" w:rsidRPr="00E32157" w14:paraId="3FDFA9B4" w14:textId="77777777" w:rsidTr="00D5617B">
        <w:trPr>
          <w:tblHeader/>
          <w:tblCellSpacing w:w="15" w:type="dxa"/>
        </w:trPr>
        <w:tc>
          <w:tcPr>
            <w:tcW w:w="2278" w:type="dxa"/>
            <w:vAlign w:val="center"/>
            <w:hideMark/>
          </w:tcPr>
          <w:p w14:paraId="47E2EE3D" w14:textId="374E1811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Тематический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блок</w:t>
            </w:r>
          </w:p>
        </w:tc>
        <w:tc>
          <w:tcPr>
            <w:tcW w:w="3651" w:type="dxa"/>
            <w:vAlign w:val="center"/>
            <w:hideMark/>
          </w:tcPr>
          <w:p w14:paraId="67DA6BE8" w14:textId="7C2D1D6F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Основные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смысловые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акценты</w:t>
            </w:r>
          </w:p>
        </w:tc>
        <w:tc>
          <w:tcPr>
            <w:tcW w:w="0" w:type="auto"/>
            <w:vAlign w:val="center"/>
            <w:hideMark/>
          </w:tcPr>
          <w:p w14:paraId="416A83A4" w14:textId="4D8BD75B" w:rsidR="00E32157" w:rsidRPr="00E32157" w:rsidRDefault="002E6E75" w:rsidP="00FD6E08">
            <w:pPr>
              <w:pStyle w:val="a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Примерные </w:t>
            </w:r>
            <w:r w:rsidR="00E32157"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форматы</w:t>
            </w:r>
          </w:p>
        </w:tc>
        <w:tc>
          <w:tcPr>
            <w:tcW w:w="0" w:type="auto"/>
            <w:vAlign w:val="center"/>
            <w:hideMark/>
          </w:tcPr>
          <w:p w14:paraId="2E48F4AF" w14:textId="6CDF772A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Целевая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аудитория</w:t>
            </w:r>
          </w:p>
        </w:tc>
      </w:tr>
      <w:tr w:rsidR="00E32157" w:rsidRPr="00E32157" w14:paraId="208F3E8F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027E26DA" w14:textId="3DBFBBFF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Формирование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антитеррористического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мировоззрения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br/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гражданской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ответственности</w:t>
            </w:r>
          </w:p>
        </w:tc>
        <w:tc>
          <w:tcPr>
            <w:tcW w:w="3651" w:type="dxa"/>
            <w:vAlign w:val="center"/>
            <w:hideMark/>
          </w:tcPr>
          <w:p w14:paraId="3CA51F1C" w14:textId="5B24759D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солидарность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общества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борьбе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терроризмом;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неприятие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идеологии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насилия;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роль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гражданской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ответственности</w:t>
            </w:r>
          </w:p>
        </w:tc>
        <w:tc>
          <w:tcPr>
            <w:tcW w:w="0" w:type="auto"/>
            <w:vAlign w:val="center"/>
            <w:hideMark/>
          </w:tcPr>
          <w:p w14:paraId="25A74B92" w14:textId="25A141B7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социальные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видеоролики,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карточки,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плакаты,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color w:val="000000" w:themeColor="text1"/>
                <w:lang w:val="ru-RU"/>
              </w:rPr>
              <w:t>истории</w:t>
            </w:r>
          </w:p>
        </w:tc>
        <w:tc>
          <w:tcPr>
            <w:tcW w:w="0" w:type="auto"/>
            <w:vAlign w:val="center"/>
            <w:hideMark/>
          </w:tcPr>
          <w:p w14:paraId="1E0AD4B7" w14:textId="06C97FBB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вузов</w:t>
            </w:r>
          </w:p>
        </w:tc>
      </w:tr>
      <w:tr w:rsidR="00E32157" w:rsidRPr="00E32157" w14:paraId="2B9CF29C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325FB1C4" w14:textId="25FF69A3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Социальная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инженерия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вербовка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цифровой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среде</w:t>
            </w:r>
          </w:p>
        </w:tc>
        <w:tc>
          <w:tcPr>
            <w:tcW w:w="3651" w:type="dxa"/>
            <w:vAlign w:val="center"/>
            <w:hideMark/>
          </w:tcPr>
          <w:p w14:paraId="1C33806D" w14:textId="427BA3B5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признаки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вербовки;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манипуляции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через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эмоции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чувство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несправедливости;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правила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безопасного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поведения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сети</w:t>
            </w:r>
          </w:p>
        </w:tc>
        <w:tc>
          <w:tcPr>
            <w:tcW w:w="0" w:type="auto"/>
            <w:vAlign w:val="center"/>
            <w:hideMark/>
          </w:tcPr>
          <w:p w14:paraId="7ED28F5D" w14:textId="5B8B8E96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короткие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карточки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«признаки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вербовки»,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инфографика,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кейс-разборы</w:t>
            </w:r>
          </w:p>
        </w:tc>
        <w:tc>
          <w:tcPr>
            <w:tcW w:w="0" w:type="auto"/>
            <w:vAlign w:val="center"/>
            <w:hideMark/>
          </w:tcPr>
          <w:p w14:paraId="6ED2E4B5" w14:textId="13D78220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вузов</w:t>
            </w:r>
          </w:p>
        </w:tc>
      </w:tr>
      <w:tr w:rsidR="00E32157" w:rsidRPr="00E32157" w14:paraId="75C7EB87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3F141214" w14:textId="38E4B00E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Правовая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грамотность</w:t>
            </w:r>
          </w:p>
        </w:tc>
        <w:tc>
          <w:tcPr>
            <w:tcW w:w="3651" w:type="dxa"/>
            <w:vAlign w:val="center"/>
            <w:hideMark/>
          </w:tcPr>
          <w:p w14:paraId="00066714" w14:textId="298A953B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ответственность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участие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содействие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террористической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деятельности;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ответственность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распространение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экстремистских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материалов</w:t>
            </w:r>
          </w:p>
        </w:tc>
        <w:tc>
          <w:tcPr>
            <w:tcW w:w="0" w:type="auto"/>
            <w:vAlign w:val="center"/>
            <w:hideMark/>
          </w:tcPr>
          <w:p w14:paraId="10AD2DA1" w14:textId="4E961B9C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инфографика,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карточки,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экспертные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видеоролики,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аналитические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публикации</w:t>
            </w:r>
          </w:p>
        </w:tc>
        <w:tc>
          <w:tcPr>
            <w:tcW w:w="0" w:type="auto"/>
            <w:vAlign w:val="center"/>
            <w:hideMark/>
          </w:tcPr>
          <w:p w14:paraId="5EBC3847" w14:textId="02E375F0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преподаватели</w:t>
            </w:r>
          </w:p>
        </w:tc>
      </w:tr>
      <w:tr w:rsidR="00E32157" w:rsidRPr="00E32157" w14:paraId="26BDAFC0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11A38BB6" w14:textId="2CF868D1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Алгоритмы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реагирования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br/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на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кризисные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ситуации</w:t>
            </w:r>
          </w:p>
        </w:tc>
        <w:tc>
          <w:tcPr>
            <w:tcW w:w="3651" w:type="dxa"/>
            <w:vAlign w:val="center"/>
            <w:hideMark/>
          </w:tcPr>
          <w:p w14:paraId="4A338DB9" w14:textId="282280A3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действия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обнаружении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подозрительных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предметов;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порядок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информирования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служб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безопасности;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алгоритмы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поведения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образовательной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организации</w:t>
            </w:r>
          </w:p>
        </w:tc>
        <w:tc>
          <w:tcPr>
            <w:tcW w:w="0" w:type="auto"/>
            <w:vAlign w:val="center"/>
            <w:hideMark/>
          </w:tcPr>
          <w:p w14:paraId="36D0CC6C" w14:textId="7EBE1F2E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карточки-алгоритмы,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инфографика,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видеоролики</w:t>
            </w:r>
          </w:p>
        </w:tc>
        <w:tc>
          <w:tcPr>
            <w:tcW w:w="0" w:type="auto"/>
            <w:vAlign w:val="center"/>
            <w:hideMark/>
          </w:tcPr>
          <w:p w14:paraId="033F1963" w14:textId="6B197454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сотрудники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вузов</w:t>
            </w:r>
          </w:p>
        </w:tc>
      </w:tr>
      <w:tr w:rsidR="00E32157" w:rsidRPr="00E32157" w14:paraId="25DB2D42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560C28DA" w14:textId="50CAA05D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Цифровая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гигиена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br/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proofErr w:type="spellStart"/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медиабезопасность</w:t>
            </w:r>
            <w:proofErr w:type="spellEnd"/>
          </w:p>
        </w:tc>
        <w:tc>
          <w:tcPr>
            <w:tcW w:w="3651" w:type="dxa"/>
            <w:vAlign w:val="center"/>
            <w:hideMark/>
          </w:tcPr>
          <w:p w14:paraId="2B880458" w14:textId="51EA0267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критическое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восприятие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информации;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ответственность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распространение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контента;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защита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персональных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данных</w:t>
            </w:r>
          </w:p>
        </w:tc>
        <w:tc>
          <w:tcPr>
            <w:tcW w:w="0" w:type="auto"/>
            <w:vAlign w:val="center"/>
            <w:hideMark/>
          </w:tcPr>
          <w:p w14:paraId="1C1B72F2" w14:textId="2A3ACB70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карточки,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короткие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подкасты,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образовательные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публикации</w:t>
            </w:r>
          </w:p>
        </w:tc>
        <w:tc>
          <w:tcPr>
            <w:tcW w:w="0" w:type="auto"/>
            <w:vAlign w:val="center"/>
            <w:hideMark/>
          </w:tcPr>
          <w:p w14:paraId="6415729F" w14:textId="5F4711BB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вузов</w:t>
            </w:r>
          </w:p>
        </w:tc>
      </w:tr>
      <w:tr w:rsidR="00E32157" w:rsidRPr="00E32157" w14:paraId="2EA36E8A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6463FB3D" w14:textId="2DEE6D8C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Профилактика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неонацизма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br/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молодежной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среде</w:t>
            </w:r>
          </w:p>
        </w:tc>
        <w:tc>
          <w:tcPr>
            <w:tcW w:w="3651" w:type="dxa"/>
            <w:vAlign w:val="center"/>
            <w:hideMark/>
          </w:tcPr>
          <w:p w14:paraId="6AAA5130" w14:textId="186A8ED6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раскрытие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преступной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сущности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неонацизма;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правовая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ответственность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за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пропаганду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демонстрацию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нацистской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символики;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исторический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контекст</w:t>
            </w:r>
          </w:p>
        </w:tc>
        <w:tc>
          <w:tcPr>
            <w:tcW w:w="0" w:type="auto"/>
            <w:vAlign w:val="center"/>
            <w:hideMark/>
          </w:tcPr>
          <w:p w14:paraId="22F98C36" w14:textId="28E36768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аналитические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публикации,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образовательные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дискуссионные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материалы</w:t>
            </w:r>
          </w:p>
        </w:tc>
        <w:tc>
          <w:tcPr>
            <w:tcW w:w="0" w:type="auto"/>
            <w:vAlign w:val="center"/>
            <w:hideMark/>
          </w:tcPr>
          <w:p w14:paraId="5A84AB10" w14:textId="0270241D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вузов</w:t>
            </w:r>
          </w:p>
        </w:tc>
      </w:tr>
      <w:tr w:rsidR="00E32157" w:rsidRPr="00E32157" w14:paraId="354EA1DA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4ED462EC" w14:textId="17E47201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lastRenderedPageBreak/>
              <w:t>Развенчивание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мифов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о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терроризме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br/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неонацизме</w:t>
            </w:r>
          </w:p>
        </w:tc>
        <w:tc>
          <w:tcPr>
            <w:tcW w:w="3651" w:type="dxa"/>
            <w:vAlign w:val="center"/>
            <w:hideMark/>
          </w:tcPr>
          <w:p w14:paraId="44E3D9D1" w14:textId="655A1016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разоблачение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пропагандистских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нарративов;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анализ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манипуляций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историей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идеологией</w:t>
            </w:r>
          </w:p>
        </w:tc>
        <w:tc>
          <w:tcPr>
            <w:tcW w:w="0" w:type="auto"/>
            <w:vAlign w:val="center"/>
            <w:hideMark/>
          </w:tcPr>
          <w:p w14:paraId="7427F7D8" w14:textId="2C4131A9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карточки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«миф/факт»,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видеоролики-разборы,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аналитические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статьи</w:t>
            </w:r>
          </w:p>
        </w:tc>
        <w:tc>
          <w:tcPr>
            <w:tcW w:w="0" w:type="auto"/>
            <w:vAlign w:val="center"/>
            <w:hideMark/>
          </w:tcPr>
          <w:p w14:paraId="3C5C2044" w14:textId="77777777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обучающиеся</w:t>
            </w:r>
          </w:p>
        </w:tc>
      </w:tr>
      <w:tr w:rsidR="00E32157" w:rsidRPr="00E32157" w14:paraId="63919A9D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24A3F72C" w14:textId="3F442F35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Методическое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сопровождение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реализации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Комплексного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плана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противодействия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идеологии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терроризма</w:t>
            </w:r>
          </w:p>
        </w:tc>
        <w:tc>
          <w:tcPr>
            <w:tcW w:w="3651" w:type="dxa"/>
            <w:vAlign w:val="center"/>
            <w:hideMark/>
          </w:tcPr>
          <w:p w14:paraId="414E17B2" w14:textId="0801690C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разъяснение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задач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направлений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профилактической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работы;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рекомендации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по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реализации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мероприятий</w:t>
            </w:r>
          </w:p>
        </w:tc>
        <w:tc>
          <w:tcPr>
            <w:tcW w:w="0" w:type="auto"/>
            <w:vAlign w:val="center"/>
            <w:hideMark/>
          </w:tcPr>
          <w:p w14:paraId="6BEFD0CB" w14:textId="5AA61A7F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методические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статьи,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вебинары,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экспертные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комментарии</w:t>
            </w:r>
          </w:p>
        </w:tc>
        <w:tc>
          <w:tcPr>
            <w:tcW w:w="0" w:type="auto"/>
            <w:vAlign w:val="center"/>
            <w:hideMark/>
          </w:tcPr>
          <w:p w14:paraId="6A29E05F" w14:textId="66395EF0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административно-управленческий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персонал</w:t>
            </w:r>
          </w:p>
        </w:tc>
      </w:tr>
      <w:tr w:rsidR="00E32157" w:rsidRPr="00E32157" w14:paraId="0A731D1F" w14:textId="77777777" w:rsidTr="00D5617B">
        <w:trPr>
          <w:tblCellSpacing w:w="15" w:type="dxa"/>
        </w:trPr>
        <w:tc>
          <w:tcPr>
            <w:tcW w:w="2278" w:type="dxa"/>
            <w:vAlign w:val="center"/>
            <w:hideMark/>
          </w:tcPr>
          <w:p w14:paraId="63E56DC6" w14:textId="6E74353D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Лучшие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практики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профилактической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работы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сфере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противодействия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идеологии</w:t>
            </w:r>
            <w:r w:rsidR="002E6E75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b/>
                <w:bCs/>
                <w:color w:val="000000" w:themeColor="text1"/>
                <w:lang w:val="ru-RU"/>
              </w:rPr>
              <w:t>терроризма</w:t>
            </w:r>
          </w:p>
        </w:tc>
        <w:tc>
          <w:tcPr>
            <w:tcW w:w="3651" w:type="dxa"/>
            <w:vAlign w:val="center"/>
            <w:hideMark/>
          </w:tcPr>
          <w:p w14:paraId="73B11E9E" w14:textId="766C9243" w:rsidR="00E32157" w:rsidRPr="00E32157" w:rsidRDefault="00E32157" w:rsidP="00FD6E08">
            <w:pPr>
              <w:pStyle w:val="a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кейсы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успешных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проектов;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участие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студентов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профилактике;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межвузовское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взаимодействие</w:t>
            </w:r>
          </w:p>
        </w:tc>
        <w:tc>
          <w:tcPr>
            <w:tcW w:w="0" w:type="auto"/>
            <w:vAlign w:val="center"/>
            <w:hideMark/>
          </w:tcPr>
          <w:p w14:paraId="6CF07D7F" w14:textId="43394E78" w:rsidR="00E32157" w:rsidRPr="00E32157" w:rsidRDefault="00E32157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интервью,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E32157">
              <w:rPr>
                <w:rFonts w:ascii="Times New Roman" w:hAnsi="Times New Roman" w:cs="Times New Roman"/>
                <w:color w:val="000000" w:themeColor="text1"/>
                <w:lang w:val="ru-RU"/>
              </w:rPr>
              <w:t>репортажи,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color w:val="000000" w:themeColor="text1"/>
                <w:lang w:val="ru-RU"/>
              </w:rPr>
              <w:t>итоги/тезисы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color w:val="000000" w:themeColor="text1"/>
                <w:lang w:val="ru-RU"/>
              </w:rPr>
              <w:t>очных</w:t>
            </w:r>
            <w:r w:rsidR="002E6E7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D5617B">
              <w:rPr>
                <w:rFonts w:ascii="Times New Roman" w:hAnsi="Times New Roman" w:cs="Times New Roman"/>
                <w:color w:val="000000" w:themeColor="text1"/>
                <w:lang w:val="ru-RU"/>
              </w:rPr>
              <w:t>мероприятий</w:t>
            </w:r>
          </w:p>
        </w:tc>
        <w:tc>
          <w:tcPr>
            <w:tcW w:w="0" w:type="auto"/>
            <w:vAlign w:val="center"/>
            <w:hideMark/>
          </w:tcPr>
          <w:p w14:paraId="610B52C4" w14:textId="15CBDCFA" w:rsidR="00E32157" w:rsidRPr="00E32157" w:rsidRDefault="00D5617B" w:rsidP="00FD6E08">
            <w:pPr>
              <w:pStyle w:val="a0"/>
              <w:ind w:firstLine="3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все</w:t>
            </w:r>
          </w:p>
        </w:tc>
      </w:tr>
    </w:tbl>
    <w:p w14:paraId="387D845B" w14:textId="71D6CC96" w:rsidR="00534F84" w:rsidRPr="00715402" w:rsidRDefault="00000000" w:rsidP="00715402">
      <w:pPr>
        <w:pStyle w:val="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X9f1160a0a38a03809fa67124bd83c23e1ed0f5e"/>
      <w:bookmarkEnd w:id="5"/>
      <w:bookmarkEnd w:id="8"/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Критерии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оценки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чек‑лист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быстрой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154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проверки</w:t>
      </w:r>
    </w:p>
    <w:p w14:paraId="424B79F7" w14:textId="05D6D317" w:rsidR="00534F84" w:rsidRDefault="00000000">
      <w:pPr>
        <w:pStyle w:val="FirstParagrap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Критерии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ниже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предназначены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для:</w:t>
      </w:r>
      <w:r w:rsidRPr="008B3DB7">
        <w:rPr>
          <w:rFonts w:ascii="Times New Roman" w:hAnsi="Times New Roman" w:cs="Times New Roman"/>
          <w:color w:val="000000" w:themeColor="text1"/>
        </w:rPr>
        <w:br/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само</w:t>
      </w:r>
      <w:r w:rsidR="00941864">
        <w:rPr>
          <w:rFonts w:ascii="Times New Roman" w:hAnsi="Times New Roman" w:cs="Times New Roman"/>
          <w:color w:val="000000" w:themeColor="text1"/>
          <w:lang w:val="ru-RU"/>
        </w:rPr>
        <w:t>проверк</w:t>
      </w:r>
      <w:r w:rsidR="00C10CEF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автором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подачи;</w:t>
      </w:r>
      <w:r w:rsidRPr="008B3DB7">
        <w:rPr>
          <w:rFonts w:ascii="Times New Roman" w:hAnsi="Times New Roman" w:cs="Times New Roman"/>
          <w:color w:val="000000" w:themeColor="text1"/>
        </w:rPr>
        <w:br/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экспертной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оценки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векторными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центрами;</w:t>
      </w:r>
      <w:r w:rsidRPr="008B3DB7">
        <w:rPr>
          <w:rFonts w:ascii="Times New Roman" w:hAnsi="Times New Roman" w:cs="Times New Roman"/>
          <w:color w:val="000000" w:themeColor="text1"/>
        </w:rPr>
        <w:br/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фиксации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причин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доработку/отклонено».</w:t>
      </w:r>
    </w:p>
    <w:p w14:paraId="4C6EB40A" w14:textId="6C456DDA" w:rsidR="002E6E75" w:rsidRPr="002E6E75" w:rsidRDefault="002E6E75" w:rsidP="002E6E75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6E75">
        <w:rPr>
          <w:rFonts w:ascii="Times New Roman" w:hAnsi="Times New Roman" w:cs="Times New Roman"/>
          <w:color w:val="000000" w:themeColor="text1"/>
        </w:rPr>
        <w:t>Критерии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используются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для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самопроверки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автором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перед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подачей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материала,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экспертной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оценки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фиксации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решений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«на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доработку»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«отклонено».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Прежде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всего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оценивается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соответствие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тематике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медиапрофилактики: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материал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относиться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утверждённым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направлениям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—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формированию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антитеррористического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мировоззрения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гражданской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ответственности,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раскрытию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преступной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сущности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терроризма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его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последствий,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профилактике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вербовки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манипуляций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цифровой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среде,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правовой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грамотности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ответственности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преступления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террористической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экстремистской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направленности,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алгоритмам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безопасного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поведения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реагирования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угрозы,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цифровой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гигиене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6E75">
        <w:rPr>
          <w:rFonts w:ascii="Times New Roman" w:hAnsi="Times New Roman" w:cs="Times New Roman"/>
          <w:color w:val="000000" w:themeColor="text1"/>
        </w:rPr>
        <w:t>медиабезопасности</w:t>
      </w:r>
      <w:proofErr w:type="spellEnd"/>
      <w:r w:rsidRPr="002E6E75">
        <w:rPr>
          <w:rFonts w:ascii="Times New Roman" w:hAnsi="Times New Roman" w:cs="Times New Roman"/>
          <w:color w:val="000000" w:themeColor="text1"/>
        </w:rPr>
        <w:t>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профилактике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неонацизма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других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радикальных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идеологий,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развенчиванию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мифов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пропагандистских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нарративов,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истории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противодействия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терроризму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распространению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лучших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профилактических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практик.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Допускается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использование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регионального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контекста,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однако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материал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содержать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политических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провокаций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формулировок,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способных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усиливать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социальную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напряженность.</w:t>
      </w:r>
    </w:p>
    <w:p w14:paraId="4DFDC1F8" w14:textId="415E8003" w:rsidR="002E6E75" w:rsidRPr="002E6E75" w:rsidRDefault="002E6E75" w:rsidP="002E6E75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6E75">
        <w:rPr>
          <w:rFonts w:ascii="Times New Roman" w:hAnsi="Times New Roman" w:cs="Times New Roman"/>
          <w:color w:val="000000" w:themeColor="text1"/>
        </w:rPr>
        <w:lastRenderedPageBreak/>
        <w:t>Материал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быть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адресован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конкретной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аудитории: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обучающимся,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преподавателям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административно-управленческому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персоналу.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Язык,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визуальная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стилистика,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объем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текста,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формат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канал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распространения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должны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соответствовать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выбранной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аудитории.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Контент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обязан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иметь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профилактический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воспитательный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характер: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снижать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привлекательность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радикальных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идей,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формировать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правовую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медиаграмотность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укреплять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законопослушное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поведение.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Недопустимы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агрессивная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риторика,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запугивание,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моральное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давление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провоцирование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паники.</w:t>
      </w:r>
    </w:p>
    <w:p w14:paraId="1B0714DF" w14:textId="0C388332" w:rsidR="002E6E75" w:rsidRPr="002E6E75" w:rsidRDefault="002E6E75" w:rsidP="002E6E75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6E75">
        <w:rPr>
          <w:rFonts w:ascii="Times New Roman" w:hAnsi="Times New Roman" w:cs="Times New Roman"/>
          <w:color w:val="000000" w:themeColor="text1"/>
        </w:rPr>
        <w:t>Оценивается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структурная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ясность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материала: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один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медиаматериал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раскрывать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одну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тему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содержать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один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основной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вывод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понятную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рекомендацию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для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аудитории.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допускаются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перегруженность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смыслами,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6E75">
        <w:rPr>
          <w:rFonts w:ascii="Times New Roman" w:hAnsi="Times New Roman" w:cs="Times New Roman"/>
          <w:color w:val="000000" w:themeColor="text1"/>
        </w:rPr>
        <w:t>многосюжетность</w:t>
      </w:r>
      <w:proofErr w:type="spellEnd"/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избыточная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эмоциональная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драматизация.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Важна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юридическая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корректность: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упоминания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законодательства,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статей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ответственности,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запретов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статусов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организаций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должны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быть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точными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необходимости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сопровождаться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ссылками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официальные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источники.</w:t>
      </w:r>
    </w:p>
    <w:p w14:paraId="46C9D93A" w14:textId="5154ED94" w:rsidR="002E6E75" w:rsidRPr="002E6E75" w:rsidRDefault="002E6E75" w:rsidP="002E6E75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E6E75">
        <w:rPr>
          <w:rFonts w:ascii="Times New Roman" w:hAnsi="Times New Roman" w:cs="Times New Roman"/>
          <w:color w:val="000000" w:themeColor="text1"/>
        </w:rPr>
        <w:t>Материал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соответствовать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требованиям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информационной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безопасности.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Недопустимы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героизация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террористов,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публикация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биографических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деталей,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прямые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цитаты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из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манифестов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заявлений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радикальных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лидеров,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демонстрация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сцен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насилия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видеоматериалов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атак,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также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формулировки,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противопоставляющие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аудиторию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этническому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религиозному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признаку.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Особое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внимание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уделяется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визуальной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безопасности: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запрещено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воспроизведение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нацистской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символики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публичных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медиаматериалах,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использование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стилистики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радикальной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пропаганды,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эстетизация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насилия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клишированные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образы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(«террорист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капюшоне»,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«хакер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2E6E75">
        <w:rPr>
          <w:rFonts w:ascii="Times New Roman" w:hAnsi="Times New Roman" w:cs="Times New Roman"/>
          <w:color w:val="000000" w:themeColor="text1"/>
        </w:rPr>
        <w:t>в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худи</w:t>
      </w:r>
      <w:proofErr w:type="gramEnd"/>
      <w:r w:rsidRPr="002E6E75">
        <w:rPr>
          <w:rFonts w:ascii="Times New Roman" w:hAnsi="Times New Roman" w:cs="Times New Roman"/>
          <w:color w:val="000000" w:themeColor="text1"/>
        </w:rPr>
        <w:t>»).</w:t>
      </w:r>
    </w:p>
    <w:p w14:paraId="3C405369" w14:textId="422B15E4" w:rsidR="002E6E75" w:rsidRPr="002E6E75" w:rsidRDefault="002E6E75" w:rsidP="002E6E75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2E6E75">
        <w:rPr>
          <w:rFonts w:ascii="Times New Roman" w:hAnsi="Times New Roman" w:cs="Times New Roman"/>
          <w:color w:val="000000" w:themeColor="text1"/>
        </w:rPr>
        <w:t>Также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оценивается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соблюдение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редакционной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дисциплины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авторских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прав: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допускается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использование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только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легальных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изображений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музыки,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обязательны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корректные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титры,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ссылки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источники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соблюдение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брендбука.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Текст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должен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быть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грамотным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не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содержать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орфографических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ошибок.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Дополнительно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оценивается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измеримость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результата: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для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каждого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материала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определяются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показатели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эффективности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(охват,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просмотры,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вовлеченность,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тональность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обратной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связи),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которые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используются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для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анализа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эффективности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2E6E75">
        <w:rPr>
          <w:rFonts w:ascii="Times New Roman" w:hAnsi="Times New Roman" w:cs="Times New Roman"/>
          <w:color w:val="000000" w:themeColor="text1"/>
        </w:rPr>
        <w:t>профилактической</w:t>
      </w:r>
      <w:r w:rsidRP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6E75">
        <w:rPr>
          <w:rFonts w:ascii="Times New Roman" w:hAnsi="Times New Roman" w:cs="Times New Roman"/>
          <w:color w:val="000000" w:themeColor="text1"/>
        </w:rPr>
        <w:t>медиаработы</w:t>
      </w:r>
      <w:proofErr w:type="spellEnd"/>
      <w:r w:rsidRPr="002E6E75">
        <w:rPr>
          <w:rFonts w:ascii="Times New Roman" w:hAnsi="Times New Roman" w:cs="Times New Roman"/>
          <w:color w:val="000000" w:themeColor="text1"/>
        </w:rPr>
        <w:t>.</w:t>
      </w:r>
    </w:p>
    <w:p w14:paraId="48CB4343" w14:textId="441345B6" w:rsidR="00534F84" w:rsidRPr="00941864" w:rsidRDefault="00000000" w:rsidP="00941864">
      <w:pPr>
        <w:pStyle w:val="1"/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0" w:name="чеклист-быстрой-проверки-перед-подачей"/>
      <w:r w:rsidRPr="009418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Чек‑лист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18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быстрой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18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проверки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18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перед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18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подачей</w:t>
      </w:r>
    </w:p>
    <w:p w14:paraId="38E04479" w14:textId="59348F10" w:rsidR="00534F84" w:rsidRPr="008B3DB7" w:rsidRDefault="00000000" w:rsidP="00E32157">
      <w:pPr>
        <w:pStyle w:val="FirstParagraph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B3DB7">
        <w:rPr>
          <w:rFonts w:ascii="Times New Roman" w:hAnsi="Times New Roman" w:cs="Times New Roman"/>
          <w:color w:val="000000" w:themeColor="text1"/>
        </w:rPr>
        <w:t>Используйте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«лист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допуска»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(если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любой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пункт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из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блока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STOP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—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материал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подаётся,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переписывается/перемонтируется).</w:t>
      </w:r>
    </w:p>
    <w:p w14:paraId="53CB6CAE" w14:textId="51821ACF" w:rsidR="00941864" w:rsidRPr="00941864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941864">
        <w:rPr>
          <w:rFonts w:ascii="Times New Roman" w:hAnsi="Times New Roman" w:cs="Times New Roman"/>
          <w:b/>
          <w:bCs/>
          <w:color w:val="000000" w:themeColor="text1"/>
        </w:rPr>
        <w:t>Блок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941864" w:rsidRPr="00941864">
        <w:rPr>
          <w:rFonts w:ascii="Times New Roman" w:hAnsi="Times New Roman" w:cs="Times New Roman"/>
          <w:b/>
          <w:bCs/>
          <w:color w:val="000000" w:themeColor="text1"/>
          <w:lang w:val="ru-RU"/>
        </w:rPr>
        <w:t>проверки</w:t>
      </w:r>
      <w:r w:rsidR="002E6E7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B83098" w:rsidRPr="00941864">
        <w:rPr>
          <w:rFonts w:ascii="Times New Roman" w:hAnsi="Times New Roman" w:cs="Times New Roman"/>
          <w:b/>
          <w:bCs/>
          <w:color w:val="000000" w:themeColor="text1"/>
          <w:lang w:val="ru-RU"/>
        </w:rPr>
        <w:t>на</w:t>
      </w:r>
      <w:r w:rsidR="002E6E75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B83098" w:rsidRPr="00941864">
        <w:rPr>
          <w:rFonts w:ascii="Times New Roman" w:hAnsi="Times New Roman" w:cs="Times New Roman"/>
          <w:b/>
          <w:bCs/>
          <w:color w:val="000000" w:themeColor="text1"/>
          <w:lang w:val="ru-RU"/>
        </w:rPr>
        <w:t>ошибки</w:t>
      </w:r>
      <w:r w:rsidRPr="00941864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793E6DCB" w14:textId="19895D1C" w:rsidR="00941864" w:rsidRPr="00941864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941864">
        <w:rPr>
          <w:rFonts w:ascii="Times New Roman" w:hAnsi="Times New Roman" w:cs="Times New Roman"/>
          <w:color w:val="000000" w:themeColor="text1"/>
          <w:lang w:val="ru-RU"/>
        </w:rPr>
        <w:t>героизации/романтизации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преступников/террористов</w:t>
      </w:r>
    </w:p>
    <w:p w14:paraId="20D69B71" w14:textId="6C78D115" w:rsidR="00941864" w:rsidRPr="00941864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="00941864">
        <w:rPr>
          <w:rFonts w:ascii="Times New Roman" w:hAnsi="Times New Roman" w:cs="Times New Roman"/>
          <w:color w:val="000000" w:themeColor="text1"/>
          <w:lang w:val="ru-RU"/>
        </w:rPr>
        <w:t>необоснованных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кадров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насилия,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атак,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разрушений;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шок‑контента</w:t>
      </w:r>
    </w:p>
    <w:p w14:paraId="101FD5D8" w14:textId="69ED3D4C" w:rsidR="00941864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прямых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цитат/манифестов/обращений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радикалов</w:t>
      </w:r>
    </w:p>
    <w:p w14:paraId="394FCD8C" w14:textId="093D572A" w:rsidR="00941864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символики,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запрещённой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публичной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демонстрации;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визуальных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кодов,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«сходных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степени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смешения»</w:t>
      </w:r>
    </w:p>
    <w:p w14:paraId="0A53A2ED" w14:textId="221032E3" w:rsidR="00941864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информации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финансировании/поощрении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террористической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деятельности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иных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сведений,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которые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могут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облегчить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вовлечение</w:t>
      </w:r>
    </w:p>
    <w:p w14:paraId="0EAF955A" w14:textId="6655C010" w:rsidR="00534F84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«ярлыков»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признаку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этничности/религии;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«свои/чужие»</w:t>
      </w:r>
    </w:p>
    <w:p w14:paraId="2D96E04B" w14:textId="1E173912" w:rsidR="00941864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B83098">
        <w:rPr>
          <w:rFonts w:ascii="Times New Roman" w:hAnsi="Times New Roman" w:cs="Times New Roman"/>
          <w:b/>
          <w:bCs/>
          <w:color w:val="000000" w:themeColor="text1"/>
        </w:rPr>
        <w:t>Блок</w:t>
      </w:r>
      <w:r w:rsidR="002E6E7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</w:rPr>
        <w:t>качества</w:t>
      </w:r>
      <w:r w:rsidR="00B83098">
        <w:rPr>
          <w:rFonts w:ascii="Times New Roman" w:hAnsi="Times New Roman" w:cs="Times New Roman"/>
          <w:b/>
          <w:bCs/>
          <w:color w:val="000000" w:themeColor="text1"/>
          <w:lang w:val="ru-RU"/>
        </w:rPr>
        <w:t>:</w:t>
      </w:r>
    </w:p>
    <w:p w14:paraId="2A842E19" w14:textId="1CE8128A" w:rsidR="00941864" w:rsidRPr="00941864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Материал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соответствует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выбранной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тематике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целевой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аудитории</w:t>
      </w:r>
      <w:r w:rsidR="00941864">
        <w:rPr>
          <w:rFonts w:ascii="Times New Roman" w:hAnsi="Times New Roman" w:cs="Times New Roman"/>
          <w:color w:val="000000" w:themeColor="text1"/>
          <w:lang w:val="ru-RU"/>
        </w:rPr>
        <w:t>и</w:t>
      </w:r>
    </w:p>
    <w:p w14:paraId="57DA2C69" w14:textId="6C799447" w:rsidR="00C10CEF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Одна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центральная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идея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+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один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вывод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+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одно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действие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аудитории</w:t>
      </w:r>
    </w:p>
    <w:p w14:paraId="7C12A75E" w14:textId="0DC735FD" w:rsidR="00C10CEF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Текст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вычитан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(орфография/смысл),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визуал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читабелен,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перегруза</w:t>
      </w:r>
    </w:p>
    <w:p w14:paraId="4C8B87AF" w14:textId="33AF3C55" w:rsidR="00C10CEF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Все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правовые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утверждения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проверены;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источники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указаны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(официальные)</w:t>
      </w:r>
    </w:p>
    <w:p w14:paraId="448B3845" w14:textId="105921CE" w:rsidR="00C10CEF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lastRenderedPageBreak/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Авторские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закрыты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(лицензии/договоры/источники)</w:t>
      </w:r>
    </w:p>
    <w:p w14:paraId="7C00A6D6" w14:textId="5B432555" w:rsidR="00C10CEF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Указаны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контакты/каналы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помощи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(вуз/официальные),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если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материал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предполагает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обращение</w:t>
      </w:r>
    </w:p>
    <w:p w14:paraId="01014470" w14:textId="5CE0A6AF" w:rsidR="00534F84" w:rsidRPr="00B83098" w:rsidRDefault="00000000" w:rsidP="00941864">
      <w:pPr>
        <w:pStyle w:val="a0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-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8B3DB7">
        <w:rPr>
          <w:rFonts w:ascii="Times New Roman" w:hAnsi="Times New Roman" w:cs="Times New Roman"/>
          <w:color w:val="000000" w:themeColor="text1"/>
        </w:rPr>
        <w:t>[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]</w:t>
      </w:r>
      <w:proofErr w:type="gramEnd"/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Определены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площадки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публикации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KPI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для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отчёта</w:t>
      </w:r>
    </w:p>
    <w:p w14:paraId="06127F0C" w14:textId="11897E0E" w:rsidR="00534F84" w:rsidRPr="00B83098" w:rsidRDefault="00000000" w:rsidP="00B83098">
      <w:pPr>
        <w:pStyle w:val="1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1" w:name="Xb36cbd2e04372fb6e89166ac40b74a25ca5e659"/>
      <w:bookmarkEnd w:id="9"/>
      <w:bookmarkEnd w:id="10"/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Типовые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ошибки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антитеррористического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контента</w:t>
      </w:r>
      <w:r w:rsid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br/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их</w:t>
      </w:r>
      <w:r w:rsidR="002E6E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B830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исправлять</w:t>
      </w:r>
    </w:p>
    <w:p w14:paraId="0EA0AE14" w14:textId="6D1FAF8D" w:rsidR="00534F84" w:rsidRPr="00B83098" w:rsidRDefault="00000000" w:rsidP="00E32157">
      <w:pPr>
        <w:pStyle w:val="FirstParagraph"/>
        <w:ind w:firstLine="709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Ошибки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ниже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сгруппированы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«симптом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→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риск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→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коррекция».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Они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основаны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перечне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недопустимых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практик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рекомендациях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антитеррористическому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контенту,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также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правилах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безопасного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освещения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событий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насилия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(анти‑героизация,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запрет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шок‑контента,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защита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данных).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713"/>
        <w:gridCol w:w="3529"/>
      </w:tblGrid>
      <w:tr w:rsidR="00B83098" w:rsidRPr="00B83098" w14:paraId="2B499618" w14:textId="77777777" w:rsidTr="00B830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37CD63" w14:textId="29E15254" w:rsidR="00B83098" w:rsidRPr="00B83098" w:rsidRDefault="00B83098" w:rsidP="00B83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Типовая</w:t>
            </w:r>
            <w:r w:rsidR="002E6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ошибка</w:t>
            </w:r>
          </w:p>
        </w:tc>
        <w:tc>
          <w:tcPr>
            <w:tcW w:w="0" w:type="auto"/>
            <w:vAlign w:val="center"/>
            <w:hideMark/>
          </w:tcPr>
          <w:p w14:paraId="48CF00C1" w14:textId="073A148B" w:rsidR="00B83098" w:rsidRPr="00B83098" w:rsidRDefault="00B83098" w:rsidP="00B83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Почему</w:t>
            </w:r>
            <w:r w:rsidR="002E6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это</w:t>
            </w:r>
            <w:r w:rsidR="002E6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проблема</w:t>
            </w:r>
          </w:p>
        </w:tc>
        <w:tc>
          <w:tcPr>
            <w:tcW w:w="0" w:type="auto"/>
            <w:vAlign w:val="center"/>
            <w:hideMark/>
          </w:tcPr>
          <w:p w14:paraId="485CCDA2" w14:textId="694F268F" w:rsidR="00B83098" w:rsidRPr="00B83098" w:rsidRDefault="00B83098" w:rsidP="00B830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Как</w:t>
            </w:r>
            <w:r w:rsidR="002E6E7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исправить</w:t>
            </w:r>
          </w:p>
        </w:tc>
      </w:tr>
      <w:tr w:rsidR="00B83098" w:rsidRPr="00B83098" w14:paraId="7CB89D7D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FF32E" w14:textId="79FA610F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шаблонных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визуальных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образов</w:t>
            </w:r>
          </w:p>
        </w:tc>
        <w:tc>
          <w:tcPr>
            <w:tcW w:w="0" w:type="auto"/>
            <w:vAlign w:val="center"/>
            <w:hideMark/>
          </w:tcPr>
          <w:p w14:paraId="1BF10B19" w14:textId="02F59B2F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Клишированные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изображения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(«террорист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капюшоне»,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человек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proofErr w:type="gramStart"/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худи</w:t>
            </w:r>
            <w:proofErr w:type="gramEnd"/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ноутбуком,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человек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решёткой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др.)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снижают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доверие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материалу,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вызывают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эффект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«баннерной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слепоты»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несут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профилактического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смысла</w:t>
            </w:r>
          </w:p>
        </w:tc>
        <w:tc>
          <w:tcPr>
            <w:tcW w:w="0" w:type="auto"/>
            <w:vAlign w:val="center"/>
            <w:hideMark/>
          </w:tcPr>
          <w:p w14:paraId="09437A54" w14:textId="22362847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реалистичные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жизненные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ситуации,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связанные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образовательной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средой: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общение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интернете,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поведение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общественных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местах,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алгоритмы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действий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угрозе</w:t>
            </w:r>
          </w:p>
        </w:tc>
      </w:tr>
      <w:tr w:rsidR="00B83098" w:rsidRPr="00B83098" w14:paraId="0D1FAE73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EAE5C" w14:textId="57B49F55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Демонстрация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символики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радикальных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движений</w:t>
            </w:r>
          </w:p>
        </w:tc>
        <w:tc>
          <w:tcPr>
            <w:tcW w:w="0" w:type="auto"/>
            <w:vAlign w:val="center"/>
            <w:hideMark/>
          </w:tcPr>
          <w:p w14:paraId="03F3D31F" w14:textId="0F80797F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Публичная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демонстрация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нацистской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символики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или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символики,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сходной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степени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смешения,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может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нарушать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законодательство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создавать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риск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непреднамеренной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популяризации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радикальной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идеологии</w:t>
            </w:r>
          </w:p>
        </w:tc>
        <w:tc>
          <w:tcPr>
            <w:tcW w:w="0" w:type="auto"/>
            <w:vAlign w:val="center"/>
            <w:hideMark/>
          </w:tcPr>
          <w:p w14:paraId="3BF6FB9E" w14:textId="65638C18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Исключить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подобной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символики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публичных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медиаматериалах.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необходимости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рассмотрения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исторического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контекста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нейтральные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иллюстрации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экспертные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комментарии</w:t>
            </w:r>
          </w:p>
        </w:tc>
      </w:tr>
      <w:tr w:rsidR="00B83098" w:rsidRPr="00B83098" w14:paraId="06532320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42149" w14:textId="68488A14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Создание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яркого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образа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террористических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или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экстремистских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организаций</w:t>
            </w:r>
          </w:p>
        </w:tc>
        <w:tc>
          <w:tcPr>
            <w:tcW w:w="0" w:type="auto"/>
            <w:vAlign w:val="center"/>
            <w:hideMark/>
          </w:tcPr>
          <w:p w14:paraId="692DA723" w14:textId="4C6DD88B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Даже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негативная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демонстрация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может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вызвать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нежелательный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интерес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романтизацию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образа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«опасного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противника»</w:t>
            </w:r>
          </w:p>
        </w:tc>
        <w:tc>
          <w:tcPr>
            <w:tcW w:w="0" w:type="auto"/>
            <w:vAlign w:val="center"/>
            <w:hideMark/>
          </w:tcPr>
          <w:p w14:paraId="1771DDB5" w14:textId="25922017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Сосредоточить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внимание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последствиях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противоправной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деятельности,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ответственности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реальных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рисках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для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человека</w:t>
            </w:r>
          </w:p>
        </w:tc>
      </w:tr>
      <w:tr w:rsidR="00B83098" w:rsidRPr="00B83098" w14:paraId="49377DD0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74935" w14:textId="1A13A953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шок-контента</w:t>
            </w:r>
          </w:p>
        </w:tc>
        <w:tc>
          <w:tcPr>
            <w:tcW w:w="0" w:type="auto"/>
            <w:vAlign w:val="center"/>
            <w:hideMark/>
          </w:tcPr>
          <w:p w14:paraId="01405425" w14:textId="2D585419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Демонстрация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сцен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насилия,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разрушений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или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жертв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террористических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актов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может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травмировать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аудиторию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вызвать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отторжение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материала</w:t>
            </w:r>
          </w:p>
        </w:tc>
        <w:tc>
          <w:tcPr>
            <w:tcW w:w="0" w:type="auto"/>
            <w:vAlign w:val="center"/>
            <w:hideMark/>
          </w:tcPr>
          <w:p w14:paraId="1BE8B369" w14:textId="10CE7509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Передавать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последствия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деструктивной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идеологии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через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объяснение,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сторителлинг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реальные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жизненные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ситуации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без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визуального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насилия</w:t>
            </w:r>
          </w:p>
        </w:tc>
      </w:tr>
      <w:tr w:rsidR="00B83098" w:rsidRPr="00B83098" w14:paraId="306F0EDF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28284" w14:textId="6F9A9DA4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Запугивание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аудитории</w:t>
            </w:r>
          </w:p>
        </w:tc>
        <w:tc>
          <w:tcPr>
            <w:tcW w:w="0" w:type="auto"/>
            <w:vAlign w:val="center"/>
            <w:hideMark/>
          </w:tcPr>
          <w:p w14:paraId="3CB60467" w14:textId="594A5E47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Контент,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построенный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исключительно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угрозах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наказаниях,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снижает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доверие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формирует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осознанное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неприятие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радикальной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идеологии</w:t>
            </w:r>
          </w:p>
        </w:tc>
        <w:tc>
          <w:tcPr>
            <w:tcW w:w="0" w:type="auto"/>
            <w:vAlign w:val="center"/>
            <w:hideMark/>
          </w:tcPr>
          <w:p w14:paraId="2DD3C666" w14:textId="7D94CFC1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просветительский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профилактический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подход: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объяснять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риски,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показывать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альтернативные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пути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самореализации</w:t>
            </w:r>
          </w:p>
        </w:tc>
      </w:tr>
      <w:tr w:rsidR="00B83098" w:rsidRPr="00B83098" w14:paraId="2EF685B1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A565B" w14:textId="038ABB11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Перегруженность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смыслами</w:t>
            </w:r>
          </w:p>
        </w:tc>
        <w:tc>
          <w:tcPr>
            <w:tcW w:w="0" w:type="auto"/>
            <w:vAlign w:val="center"/>
            <w:hideMark/>
          </w:tcPr>
          <w:p w14:paraId="4EEFB6A0" w14:textId="22F8FE5B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Попытка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одновременно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осветить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несколько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тем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(вербовка,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ответственность,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терроризма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др.)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приводит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потере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основного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посыла</w:t>
            </w:r>
          </w:p>
        </w:tc>
        <w:tc>
          <w:tcPr>
            <w:tcW w:w="0" w:type="auto"/>
            <w:vAlign w:val="center"/>
            <w:hideMark/>
          </w:tcPr>
          <w:p w14:paraId="5D3E0299" w14:textId="7615458D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Каждый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медиаматериал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должен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раскрывать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одну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тему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одну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ключевую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мысль</w:t>
            </w:r>
          </w:p>
        </w:tc>
      </w:tr>
      <w:tr w:rsidR="00B83098" w:rsidRPr="00B83098" w14:paraId="22F65FFB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3B689" w14:textId="6249F54E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Отсутствие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практических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рекомендаций</w:t>
            </w:r>
          </w:p>
        </w:tc>
        <w:tc>
          <w:tcPr>
            <w:tcW w:w="0" w:type="auto"/>
            <w:vAlign w:val="center"/>
            <w:hideMark/>
          </w:tcPr>
          <w:p w14:paraId="6C2E7A70" w14:textId="6188E0E1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который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лишь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описывает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проблему,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формирует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навыков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безопасного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поведения</w:t>
            </w:r>
          </w:p>
        </w:tc>
        <w:tc>
          <w:tcPr>
            <w:tcW w:w="0" w:type="auto"/>
            <w:vAlign w:val="center"/>
            <w:hideMark/>
          </w:tcPr>
          <w:p w14:paraId="4E1BFE44" w14:textId="147D98B5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Добавлять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конкретные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советы: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признаки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вербовки,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алгоритмы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действий,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рекомендации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цифровой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безопасности</w:t>
            </w:r>
          </w:p>
        </w:tc>
      </w:tr>
      <w:tr w:rsidR="00B83098" w:rsidRPr="00B83098" w14:paraId="7A214B30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CDB86" w14:textId="116C6180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Сложный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или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канцелярский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язык</w:t>
            </w:r>
          </w:p>
        </w:tc>
        <w:tc>
          <w:tcPr>
            <w:tcW w:w="0" w:type="auto"/>
            <w:vAlign w:val="center"/>
            <w:hideMark/>
          </w:tcPr>
          <w:p w14:paraId="2E0E9E7D" w14:textId="6549EF77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Избыточная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официальная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терминология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затрудняет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восприятие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молодежной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аудиторией</w:t>
            </w:r>
          </w:p>
        </w:tc>
        <w:tc>
          <w:tcPr>
            <w:tcW w:w="0" w:type="auto"/>
            <w:vAlign w:val="center"/>
            <w:hideMark/>
          </w:tcPr>
          <w:p w14:paraId="01E2F017" w14:textId="3DC3D991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простой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понятный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язык,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короткие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формулировки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ясные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заголовки</w:t>
            </w:r>
          </w:p>
        </w:tc>
      </w:tr>
      <w:tr w:rsidR="00B83098" w:rsidRPr="00B83098" w14:paraId="7F2730BC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E706A" w14:textId="54B1890D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Несоответствие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формата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площадке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распространения</w:t>
            </w:r>
          </w:p>
        </w:tc>
        <w:tc>
          <w:tcPr>
            <w:tcW w:w="0" w:type="auto"/>
            <w:vAlign w:val="center"/>
            <w:hideMark/>
          </w:tcPr>
          <w:p w14:paraId="5E3B8C91" w14:textId="16008DE4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Длинные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тексты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или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перегруженные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визуальные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плохо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воспринимаются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социальных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сетях</w:t>
            </w:r>
          </w:p>
        </w:tc>
        <w:tc>
          <w:tcPr>
            <w:tcW w:w="0" w:type="auto"/>
            <w:vAlign w:val="center"/>
            <w:hideMark/>
          </w:tcPr>
          <w:p w14:paraId="2D8C6C65" w14:textId="231AF486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короткие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тексты,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карточки,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инфографику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видеоролики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60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секунд</w:t>
            </w:r>
          </w:p>
        </w:tc>
      </w:tr>
      <w:tr w:rsidR="00B83098" w:rsidRPr="00B83098" w14:paraId="1AC0AF5B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59888" w14:textId="4B5AA643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Отсутствие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адресности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аудитории</w:t>
            </w:r>
          </w:p>
        </w:tc>
        <w:tc>
          <w:tcPr>
            <w:tcW w:w="0" w:type="auto"/>
            <w:vAlign w:val="center"/>
            <w:hideMark/>
          </w:tcPr>
          <w:p w14:paraId="29395307" w14:textId="608E9D12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Универсальный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контент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без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учета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особенностей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целевой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(обучающиеся,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преподаватели,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управленческий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персонал)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снижает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эффективность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профилактики</w:t>
            </w:r>
          </w:p>
        </w:tc>
        <w:tc>
          <w:tcPr>
            <w:tcW w:w="0" w:type="auto"/>
            <w:vAlign w:val="center"/>
            <w:hideMark/>
          </w:tcPr>
          <w:p w14:paraId="1733012C" w14:textId="2A8319CE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Адаптировать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содержание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формат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материала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под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конкретную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аудиторию</w:t>
            </w:r>
          </w:p>
        </w:tc>
      </w:tr>
      <w:tr w:rsidR="00B83098" w:rsidRPr="00B83098" w14:paraId="36F596DA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3FCA3" w14:textId="45002D67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Игнорирование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темы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цифровой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безопасности</w:t>
            </w:r>
          </w:p>
        </w:tc>
        <w:tc>
          <w:tcPr>
            <w:tcW w:w="0" w:type="auto"/>
            <w:vAlign w:val="center"/>
            <w:hideMark/>
          </w:tcPr>
          <w:p w14:paraId="32CFFD77" w14:textId="3ED92CDB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Недостаточное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внимание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медиаграмотности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цифровой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гигиене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учитывает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современные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способы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вовлечения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молодежи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деструктивную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деятельность</w:t>
            </w:r>
          </w:p>
        </w:tc>
        <w:tc>
          <w:tcPr>
            <w:tcW w:w="0" w:type="auto"/>
            <w:vAlign w:val="center"/>
            <w:hideMark/>
          </w:tcPr>
          <w:p w14:paraId="703B88A2" w14:textId="159DC758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Включать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темы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цифровой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гигиены,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распознавания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манипуляций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безопасного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поведения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сети</w:t>
            </w:r>
          </w:p>
        </w:tc>
      </w:tr>
      <w:tr w:rsidR="00B83098" w:rsidRPr="00B83098" w14:paraId="34271EF1" w14:textId="77777777" w:rsidTr="00B830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90789" w14:textId="4330529E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Однотипные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сценарии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профилактического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контента</w:t>
            </w:r>
          </w:p>
        </w:tc>
        <w:tc>
          <w:tcPr>
            <w:tcW w:w="0" w:type="auto"/>
            <w:vAlign w:val="center"/>
            <w:hideMark/>
          </w:tcPr>
          <w:p w14:paraId="1D92BA2F" w14:textId="4443FB15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Повторение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одинаковых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сюжетов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снижает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интерес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аудитории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воспринимается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как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формальный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подход</w:t>
            </w:r>
          </w:p>
        </w:tc>
        <w:tc>
          <w:tcPr>
            <w:tcW w:w="0" w:type="auto"/>
            <w:vAlign w:val="center"/>
            <w:hideMark/>
          </w:tcPr>
          <w:p w14:paraId="20FD6562" w14:textId="5C478BF3" w:rsidR="00B83098" w:rsidRPr="00B83098" w:rsidRDefault="00B83098" w:rsidP="00B8309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Использовать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разнообразные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форматы: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сторителлинг,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кейс-разборы,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интервью,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образовательные</w:t>
            </w:r>
            <w:r w:rsidR="002E6E75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  <w:r w:rsidRPr="00B83098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видео</w:t>
            </w:r>
          </w:p>
        </w:tc>
      </w:tr>
    </w:tbl>
    <w:p w14:paraId="06931732" w14:textId="135A8314" w:rsidR="00534F84" w:rsidRPr="00B83098" w:rsidRDefault="00000000">
      <w:pPr>
        <w:pStyle w:val="a0"/>
        <w:rPr>
          <w:rFonts w:ascii="Times New Roman" w:hAnsi="Times New Roman" w:cs="Times New Roman"/>
          <w:color w:val="000000" w:themeColor="text1"/>
          <w:lang w:val="ru-RU"/>
        </w:rPr>
      </w:pPr>
      <w:r w:rsidRPr="008B3DB7">
        <w:rPr>
          <w:rFonts w:ascii="Times New Roman" w:hAnsi="Times New Roman" w:cs="Times New Roman"/>
          <w:color w:val="000000" w:themeColor="text1"/>
        </w:rPr>
        <w:t>В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качестве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«контрольной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проверки»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полезно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применять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правило: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если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убрать</w:t>
      </w:r>
      <w:r w:rsidR="002E6E75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тему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—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материал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всё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равно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выглядит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как</w:t>
      </w:r>
      <w:r w:rsidR="002E6E7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i/>
          <w:iCs/>
          <w:color w:val="000000" w:themeColor="text1"/>
        </w:rPr>
        <w:t>профилактический?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Если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нет,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значит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материал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слишком</w:t>
      </w:r>
      <w:r w:rsidR="002E6E75">
        <w:rPr>
          <w:rFonts w:ascii="Times New Roman" w:hAnsi="Times New Roman" w:cs="Times New Roman"/>
          <w:color w:val="000000" w:themeColor="text1"/>
        </w:rPr>
        <w:t xml:space="preserve"> </w:t>
      </w:r>
      <w:r w:rsidRPr="008B3DB7">
        <w:rPr>
          <w:rFonts w:ascii="Times New Roman" w:hAnsi="Times New Roman" w:cs="Times New Roman"/>
          <w:color w:val="000000" w:themeColor="text1"/>
        </w:rPr>
        <w:t>общий</w:t>
      </w:r>
      <w:bookmarkStart w:id="12" w:name="citations"/>
      <w:bookmarkEnd w:id="1"/>
      <w:bookmarkEnd w:id="2"/>
      <w:bookmarkEnd w:id="11"/>
      <w:bookmarkEnd w:id="12"/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3098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3098">
        <w:rPr>
          <w:rFonts w:ascii="Times New Roman" w:hAnsi="Times New Roman" w:cs="Times New Roman"/>
          <w:color w:val="000000" w:themeColor="text1"/>
          <w:lang w:val="ru-RU"/>
        </w:rPr>
        <w:t>его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3098">
        <w:rPr>
          <w:rFonts w:ascii="Times New Roman" w:hAnsi="Times New Roman" w:cs="Times New Roman"/>
          <w:color w:val="000000" w:themeColor="text1"/>
          <w:lang w:val="ru-RU"/>
        </w:rPr>
        <w:t>нужно</w:t>
      </w:r>
      <w:r w:rsidR="002E6E75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B83098">
        <w:rPr>
          <w:rFonts w:ascii="Times New Roman" w:hAnsi="Times New Roman" w:cs="Times New Roman"/>
          <w:color w:val="000000" w:themeColor="text1"/>
          <w:lang w:val="ru-RU"/>
        </w:rPr>
        <w:t>переделать.</w:t>
      </w:r>
    </w:p>
    <w:sectPr w:rsidR="00534F84" w:rsidRPr="00B83098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0B42CA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46A49E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22513327">
    <w:abstractNumId w:val="0"/>
  </w:num>
  <w:num w:numId="2" w16cid:durableId="92433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F84"/>
    <w:rsid w:val="000D386F"/>
    <w:rsid w:val="000E5F52"/>
    <w:rsid w:val="001463B3"/>
    <w:rsid w:val="0018506F"/>
    <w:rsid w:val="002E6E75"/>
    <w:rsid w:val="00441C6C"/>
    <w:rsid w:val="004B6FE6"/>
    <w:rsid w:val="00534F84"/>
    <w:rsid w:val="005522E4"/>
    <w:rsid w:val="006354CA"/>
    <w:rsid w:val="00715402"/>
    <w:rsid w:val="00823B5F"/>
    <w:rsid w:val="008B3DB7"/>
    <w:rsid w:val="00902C65"/>
    <w:rsid w:val="00941864"/>
    <w:rsid w:val="00A01D7C"/>
    <w:rsid w:val="00B1452F"/>
    <w:rsid w:val="00B83098"/>
    <w:rsid w:val="00C10CEF"/>
    <w:rsid w:val="00C83E29"/>
    <w:rsid w:val="00CD5206"/>
    <w:rsid w:val="00D5617B"/>
    <w:rsid w:val="00E32157"/>
    <w:rsid w:val="00E45609"/>
    <w:rsid w:val="00F47BA4"/>
    <w:rsid w:val="00F55E7D"/>
    <w:rsid w:val="00F6617C"/>
    <w:rsid w:val="00FD20E3"/>
    <w:rsid w:val="00FD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0DCA"/>
  <w15:docId w15:val="{13AA1F1F-91A8-D04E-B67A-A8759456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1">
    <w:name w:val="FollowedHyperlink"/>
    <w:basedOn w:val="a1"/>
    <w:rsid w:val="008B3D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Кирилл Лавров</cp:lastModifiedBy>
  <cp:revision>13</cp:revision>
  <dcterms:created xsi:type="dcterms:W3CDTF">2026-03-12T21:27:00Z</dcterms:created>
  <dcterms:modified xsi:type="dcterms:W3CDTF">2026-03-13T12:08:00Z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